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4D29" w14:textId="77777777" w:rsidR="00C36C81" w:rsidRDefault="00C146E5">
      <w:pPr>
        <w:jc w:val="center"/>
      </w:pPr>
      <w:r>
        <w:rPr>
          <w:noProof/>
        </w:rPr>
        <w:drawing>
          <wp:inline distT="0" distB="0" distL="0" distR="0" wp14:anchorId="03A34DE9" wp14:editId="2AF09912">
            <wp:extent cx="1417320" cy="12700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27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7E66D" w14:textId="77777777" w:rsidR="00C36C81" w:rsidRDefault="00C146E5">
      <w:pPr>
        <w:jc w:val="center"/>
      </w:pPr>
      <w:r>
        <w:rPr>
          <w:b/>
          <w:color w:val="1E528F"/>
          <w:sz w:val="50"/>
        </w:rPr>
        <w:t>Nachhaltigkeitskonzept</w:t>
      </w:r>
    </w:p>
    <w:p w14:paraId="51DFB6D8" w14:textId="77777777" w:rsidR="00C36C81" w:rsidRDefault="00C146E5">
      <w:pPr>
        <w:jc w:val="center"/>
      </w:pPr>
      <w:r>
        <w:rPr>
          <w:b/>
          <w:color w:val="30804F"/>
          <w:sz w:val="34"/>
        </w:rPr>
        <w:t>Praxis Kattenbühl</w:t>
      </w:r>
    </w:p>
    <w:p w14:paraId="0E764EBE" w14:textId="77777777" w:rsidR="00C36C81" w:rsidRDefault="00C146E5">
      <w:pPr>
        <w:jc w:val="center"/>
      </w:pPr>
      <w:r>
        <w:rPr>
          <w:i/>
        </w:rPr>
        <w:t>Hann. Münden</w:t>
      </w:r>
    </w:p>
    <w:p w14:paraId="6BB7936E" w14:textId="77777777" w:rsidR="00C36C81" w:rsidRDefault="00C146E5">
      <w:pPr>
        <w:jc w:val="center"/>
      </w:pPr>
      <w:r>
        <w:t>Stand: September 2026</w:t>
      </w:r>
    </w:p>
    <w:p w14:paraId="7C9FDCF1" w14:textId="77777777" w:rsidR="00C36C81" w:rsidRDefault="00C146E5">
      <w:r>
        <w:rPr>
          <w:b/>
        </w:rPr>
        <w:t xml:space="preserve">Leitbild. </w:t>
      </w:r>
      <w:r>
        <w:t>Die Praxis Kattenbühl verbindet eine hochwertige hausärztlich-internistische Versorgung mit ökologischer, ökonomischer und sozialer Verantwortung. Nachhaltigkeit verstehen wir als verantwortungsvollen Umgang mit Energie, Ressourcen, Arzneimitteln, Mobilität und Arbeitskraft sowie als aktiven Beitrag zum Gesundheits- und Klimaschutz.</w:t>
      </w:r>
    </w:p>
    <w:p w14:paraId="1BEBFEAB" w14:textId="77777777" w:rsidR="00C36C81" w:rsidRDefault="00C146E5">
      <w:pPr>
        <w:pStyle w:val="berschrift1"/>
      </w:pPr>
      <w:r>
        <w:t>1. Energiemanagement</w:t>
      </w:r>
    </w:p>
    <w:p w14:paraId="47959600" w14:textId="77777777" w:rsidR="00C36C81" w:rsidRDefault="00C146E5">
      <w:pPr>
        <w:pStyle w:val="berschrift2"/>
      </w:pPr>
      <w:r>
        <w:t>Ziele</w:t>
      </w:r>
    </w:p>
    <w:p w14:paraId="50A85A76" w14:textId="77777777" w:rsidR="00C36C81" w:rsidRDefault="00C146E5">
      <w:pPr>
        <w:pStyle w:val="Aufzhlungszeichen"/>
      </w:pPr>
      <w:r>
        <w:t>Den Energieverbrauch der Praxis möglichst gering halten und kontinuierlich verbessern.</w:t>
      </w:r>
    </w:p>
    <w:p w14:paraId="65A34040" w14:textId="77777777" w:rsidR="00C36C81" w:rsidRDefault="00C146E5">
      <w:pPr>
        <w:pStyle w:val="Aufzhlungszeichen"/>
      </w:pPr>
      <w:r>
        <w:t>Energie sparsam und bedarfsgerecht einsetzen sowie Strom möglichst aus erneuerbaren Energiequellen beziehen.</w:t>
      </w:r>
    </w:p>
    <w:p w14:paraId="42E4B9DB" w14:textId="77777777" w:rsidR="00C36C81" w:rsidRDefault="00C146E5">
      <w:pPr>
        <w:pStyle w:val="Aufzhlungszeichen"/>
      </w:pPr>
      <w:r>
        <w:t>Bei Beschaffungen Energieverbrauch, Reparierbarkeit und Ressourcenschonung berücksichtigen.</w:t>
      </w:r>
    </w:p>
    <w:p w14:paraId="5BBAE1E5" w14:textId="77777777" w:rsidR="00C36C81" w:rsidRDefault="00C146E5">
      <w:pPr>
        <w:pStyle w:val="berschrift2"/>
      </w:pPr>
      <w:r>
        <w:t>Maßnahmen</w:t>
      </w:r>
    </w:p>
    <w:p w14:paraId="2B78F824" w14:textId="77777777" w:rsidR="00C36C81" w:rsidRDefault="00C146E5">
      <w:pPr>
        <w:pStyle w:val="Aufzhlungszeichen"/>
      </w:pPr>
      <w:r>
        <w:t>Weitgehende Nutzung von LED-Beleuchtung und Bewegungsmeldern in geeigneten Bereichen.</w:t>
      </w:r>
    </w:p>
    <w:p w14:paraId="5AD450C6" w14:textId="77777777" w:rsidR="00C36C81" w:rsidRDefault="00C146E5">
      <w:pPr>
        <w:pStyle w:val="Aufzhlungszeichen"/>
      </w:pPr>
      <w:r>
        <w:t>Bedarfsgerechte Steuerung von Heizung und Lüftung; Stoßlüften statt dauerhaft gekippter Fenster in der Heizperiode.</w:t>
      </w:r>
    </w:p>
    <w:p w14:paraId="1E2B91A6" w14:textId="77777777" w:rsidR="00C36C81" w:rsidRDefault="00C146E5">
      <w:pPr>
        <w:pStyle w:val="Aufzhlungszeichen"/>
      </w:pPr>
      <w:r>
        <w:t>Ausschalten nicht benötigter technischer Geräte nach Praxisende; ausgenommen bleiben medizinisch und technisch erforderliche Geräte.</w:t>
      </w:r>
    </w:p>
    <w:p w14:paraId="087F5F5B" w14:textId="77777777" w:rsidR="00C36C81" w:rsidRDefault="00C146E5">
      <w:pPr>
        <w:pStyle w:val="Aufzhlungszeichen"/>
      </w:pPr>
      <w:r>
        <w:t>Kontrolle von Kühlgeräten, bedarfsgerechtes Abtauen sowie energieeffiziente Nutzung von Spül- und Waschmaschinen.</w:t>
      </w:r>
    </w:p>
    <w:p w14:paraId="1979D591" w14:textId="77777777" w:rsidR="00C36C81" w:rsidRDefault="00C146E5">
      <w:pPr>
        <w:pStyle w:val="Aufzhlungszeichen"/>
      </w:pPr>
      <w:r>
        <w:t>Nutzung wiederaufladbarer Akkus, sofern möglich.</w:t>
      </w:r>
    </w:p>
    <w:p w14:paraId="7202D54B" w14:textId="77777777" w:rsidR="00C36C81" w:rsidRDefault="00C146E5">
      <w:pPr>
        <w:pStyle w:val="Aufzhlungszeichen"/>
      </w:pPr>
      <w:r>
        <w:t>Bei Neuanschaffungen: Reparatur vor Neukauf; Prüfung energieeffizienter und gegebenenfalls refurbished Geräte.</w:t>
      </w:r>
    </w:p>
    <w:p w14:paraId="71BD923B" w14:textId="77777777" w:rsidR="00C36C81" w:rsidRDefault="00C146E5">
      <w:pPr>
        <w:pStyle w:val="Aufzhlungszeichen"/>
      </w:pPr>
      <w:r>
        <w:t>Sparsamer Papier- und Druckereinsatz sowie Bevorzugung energie- und emissionsärmerer Geräte, soweit geeignet.</w:t>
      </w:r>
    </w:p>
    <w:p w14:paraId="109FE888" w14:textId="77777777" w:rsidR="00C36C81" w:rsidRDefault="00C146E5">
      <w:pPr>
        <w:pStyle w:val="Aufzhlungszeichen"/>
      </w:pPr>
      <w:r>
        <w:t>Information und Schulung des Teams zu Energieeffizienz und nachhaltigem Praxisalltag.</w:t>
      </w:r>
    </w:p>
    <w:p w14:paraId="61A87010" w14:textId="77777777" w:rsidR="00C36C81" w:rsidRDefault="00C146E5">
      <w:pPr>
        <w:pStyle w:val="berschrift2"/>
      </w:pPr>
      <w:r>
        <w:t>Ergebnisse und Weiterentwicklung</w:t>
      </w:r>
    </w:p>
    <w:p w14:paraId="15DFFAAB" w14:textId="77777777" w:rsidR="00C36C81" w:rsidRDefault="00C146E5">
      <w:pPr>
        <w:pStyle w:val="Aufzhlungszeichen"/>
      </w:pPr>
      <w:r>
        <w:t>Der Energieverbrauch wird durch konkrete Alltagsmaßnahmen fortlaufend reduziert.</w:t>
      </w:r>
    </w:p>
    <w:p w14:paraId="4CA03854" w14:textId="77777777" w:rsidR="00C36C81" w:rsidRDefault="00C146E5">
      <w:pPr>
        <w:pStyle w:val="Aufzhlungszeichen"/>
      </w:pPr>
      <w:r>
        <w:t>Bei Neuanschaffungen werden Energieverbrauch, Nutzungsdauer und Reparierbarkeit berücksichtigt.</w:t>
      </w:r>
    </w:p>
    <w:p w14:paraId="399DCFEC" w14:textId="77777777" w:rsidR="00C36C81" w:rsidRDefault="00C146E5">
      <w:pPr>
        <w:pStyle w:val="Aufzhlungszeichen"/>
      </w:pPr>
      <w:r>
        <w:t>Ein messbares Einsparziel wird jährlich im Team festgelegt und überprüft.</w:t>
      </w:r>
    </w:p>
    <w:p w14:paraId="763E6FAA" w14:textId="77777777" w:rsidR="00C36C81" w:rsidRDefault="00C146E5">
      <w:pPr>
        <w:pStyle w:val="berschrift1"/>
      </w:pPr>
      <w:r>
        <w:t>2. Mobilität</w:t>
      </w:r>
    </w:p>
    <w:p w14:paraId="544ED247" w14:textId="77777777" w:rsidR="00C36C81" w:rsidRDefault="00C146E5">
      <w:pPr>
        <w:pStyle w:val="berschrift2"/>
      </w:pPr>
      <w:r>
        <w:t>Ziele</w:t>
      </w:r>
    </w:p>
    <w:p w14:paraId="6EE5E201" w14:textId="77777777" w:rsidR="00C36C81" w:rsidRDefault="00C146E5">
      <w:pPr>
        <w:pStyle w:val="Aufzhlungszeichen"/>
      </w:pPr>
      <w:r>
        <w:t>Den durch den Praxisbetrieb verursachten CO₂-Fußabdruck verringern.</w:t>
      </w:r>
    </w:p>
    <w:p w14:paraId="041C3601" w14:textId="77777777" w:rsidR="00C36C81" w:rsidRDefault="00C146E5">
      <w:pPr>
        <w:pStyle w:val="Aufzhlungszeichen"/>
      </w:pPr>
      <w:r>
        <w:t>Klimafreundliche Mobilität für Mitarbeitende und Patientinnen und Patienten fördern.</w:t>
      </w:r>
    </w:p>
    <w:p w14:paraId="49507EBB" w14:textId="77777777" w:rsidR="00C36C81" w:rsidRDefault="00C146E5">
      <w:pPr>
        <w:pStyle w:val="Aufzhlungszeichen"/>
      </w:pPr>
      <w:r>
        <w:t>Eine zuverlässige hausärztliche Versorgung einschließlich Hausbesuchen sicherstellen und dabei Fahrten möglichst emissionsarm organisieren.</w:t>
      </w:r>
    </w:p>
    <w:p w14:paraId="301AB8E1" w14:textId="77777777" w:rsidR="00C36C81" w:rsidRDefault="00C146E5">
      <w:pPr>
        <w:pStyle w:val="berschrift2"/>
      </w:pPr>
      <w:r>
        <w:t>Maßnahmen</w:t>
      </w:r>
    </w:p>
    <w:p w14:paraId="0C336DA0" w14:textId="77777777" w:rsidR="00C36C81" w:rsidRDefault="00C146E5">
      <w:pPr>
        <w:pStyle w:val="Aufzhlungszeichen"/>
      </w:pPr>
      <w:r>
        <w:t>Für Hausbesuche und andere medizinisch notwendige dienstliche Fahrten steht ein Elektroauto zur Verfügung.</w:t>
      </w:r>
    </w:p>
    <w:p w14:paraId="2C015D75" w14:textId="77777777" w:rsidR="00C36C81" w:rsidRDefault="00C146E5">
      <w:pPr>
        <w:pStyle w:val="Aufzhlungszeichen"/>
      </w:pPr>
      <w:r>
        <w:t>Das Elektroauto wird für längere, dringliche, materialintensive oder witterungsbedingt ungeeignete Hausbesuche eingesetzt.</w:t>
      </w:r>
    </w:p>
    <w:p w14:paraId="4B6B0C2C" w14:textId="77777777" w:rsidR="00C36C81" w:rsidRDefault="00C146E5">
      <w:pPr>
        <w:pStyle w:val="Aufzhlungszeichen"/>
      </w:pPr>
      <w:r>
        <w:t>Das Praxisfahrzeug kann an einer Wallbox geladen werden, die an die Photovoltaikanlage des Hauses angebunden ist. Damit kann lokal erzeugter erneuerbarer Strom für Dienstfahrten genutzt werden.</w:t>
      </w:r>
    </w:p>
    <w:p w14:paraId="64BED670" w14:textId="77777777" w:rsidR="00C36C81" w:rsidRDefault="00C146E5">
      <w:pPr>
        <w:pStyle w:val="Aufzhlungszeichen"/>
      </w:pPr>
      <w:r>
        <w:t>Allen Mitarbeitenden stehen Lademöglichkeiten an der Wallbox zur Verfügung. Dies unterstützt elektrische Mobilität auf dem Arbeitsweg.</w:t>
      </w:r>
    </w:p>
    <w:p w14:paraId="08357A75" w14:textId="77777777" w:rsidR="00C36C81" w:rsidRDefault="00C146E5">
      <w:pPr>
        <w:pStyle w:val="Aufzhlungszeichen"/>
      </w:pPr>
      <w:r>
        <w:t>Alle Medizinischen Fachangestellten sowie der Arzt sind mit Fahrrädern beziehungsweise geeigneter Fahrradausstattung für kurze dienstliche Wege, Botengänge und geeignete Hausbesuche ausgestattet.</w:t>
      </w:r>
    </w:p>
    <w:p w14:paraId="06A77FF9" w14:textId="77777777" w:rsidR="00C36C81" w:rsidRDefault="00C146E5">
      <w:pPr>
        <w:pStyle w:val="Aufzhlungszeichen"/>
      </w:pPr>
      <w:r>
        <w:t>Das Fahrrad wird bevorzugt genutzt, wenn dies medizinisch vertretbar, sicher und organisatorisch sinnvoll ist.</w:t>
      </w:r>
    </w:p>
    <w:p w14:paraId="62E5200A" w14:textId="77777777" w:rsidR="00C36C81" w:rsidRDefault="00C146E5">
      <w:pPr>
        <w:pStyle w:val="Aufzhlungszeichen"/>
      </w:pPr>
      <w:r>
        <w:t>Hausbesuche und dienstliche Fahrten werden vorausschauend geplant und räumlich gebündelt.</w:t>
      </w:r>
    </w:p>
    <w:p w14:paraId="0B0AFC66" w14:textId="77777777" w:rsidR="00C36C81" w:rsidRDefault="00C146E5">
      <w:pPr>
        <w:pStyle w:val="Aufzhlungszeichen"/>
      </w:pPr>
      <w:r>
        <w:t>Telefon- und Videosprechstunden werden angeboten, wenn dies medizinisch sinnvoll und rechtlich zulässig ist.</w:t>
      </w:r>
    </w:p>
    <w:p w14:paraId="3F818396" w14:textId="77777777" w:rsidR="00C36C81" w:rsidRDefault="00C146E5">
      <w:pPr>
        <w:pStyle w:val="Aufzhlungszeichen"/>
      </w:pPr>
      <w:r>
        <w:t>Informationen zur Anreise mit öffentlichen Verkehrsmitteln und mit dem Fahrrad werden bereitgestellt.</w:t>
      </w:r>
    </w:p>
    <w:p w14:paraId="66A1E39D" w14:textId="77777777" w:rsidR="00C36C81" w:rsidRDefault="00C146E5">
      <w:pPr>
        <w:pStyle w:val="berschrift2"/>
      </w:pPr>
      <w:r>
        <w:t>Ergebnisse und Weiterentwicklung</w:t>
      </w:r>
    </w:p>
    <w:p w14:paraId="6BA5DADE" w14:textId="77777777" w:rsidR="00C36C81" w:rsidRDefault="00C146E5">
      <w:pPr>
        <w:pStyle w:val="Aufzhlungszeichen"/>
      </w:pPr>
      <w:r>
        <w:t>Die Praxis kombiniert Fahrradnutzung, Elektromobilität, gebündelte Tourenplanung sowie Telefon- und Videosprechstunden.</w:t>
      </w:r>
    </w:p>
    <w:p w14:paraId="54CA78DF" w14:textId="77777777" w:rsidR="00C36C81" w:rsidRDefault="00C146E5">
      <w:pPr>
        <w:pStyle w:val="Aufzhlungszeichen"/>
      </w:pPr>
      <w:r>
        <w:t>Medizinisch notwendige Hausbesuche bleiben zuverlässig und sicher möglich, während verkehrsbedingte Emissionen reduziert werden.</w:t>
      </w:r>
    </w:p>
    <w:p w14:paraId="768BF786" w14:textId="77777777" w:rsidR="00C36C81" w:rsidRDefault="00C146E5">
      <w:pPr>
        <w:pStyle w:val="Aufzhlungszeichen"/>
      </w:pPr>
      <w:r>
        <w:t>Die Ladeinfrastruktur fördert die Nutzung elektrisch betriebener Fahrzeuge durch das gesamte Team.</w:t>
      </w:r>
    </w:p>
    <w:p w14:paraId="72A3BAD3" w14:textId="77777777" w:rsidR="00C36C81" w:rsidRDefault="00C146E5">
      <w:pPr>
        <w:pStyle w:val="berschrift1"/>
      </w:pPr>
      <w:r>
        <w:t>3. Abfallmanagement</w:t>
      </w:r>
    </w:p>
    <w:p w14:paraId="0E432744" w14:textId="77777777" w:rsidR="00C36C81" w:rsidRDefault="00C146E5">
      <w:pPr>
        <w:pStyle w:val="berschrift2"/>
      </w:pPr>
      <w:r>
        <w:t>Ziele</w:t>
      </w:r>
    </w:p>
    <w:p w14:paraId="414623DC" w14:textId="77777777" w:rsidR="00C36C81" w:rsidRDefault="00C146E5">
      <w:pPr>
        <w:pStyle w:val="Aufzhlungszeichen"/>
      </w:pPr>
      <w:r>
        <w:t>Das Abfallaufkommen der Praxis möglichst gering halten.</w:t>
      </w:r>
    </w:p>
    <w:p w14:paraId="3ADA85B1" w14:textId="77777777" w:rsidR="00C36C81" w:rsidRDefault="00C146E5">
      <w:pPr>
        <w:pStyle w:val="Aufzhlungszeichen"/>
      </w:pPr>
      <w:r>
        <w:t>Medizinische und nichtmedizinische Abfälle sicher und korrekt trennen und entsorgen.</w:t>
      </w:r>
    </w:p>
    <w:p w14:paraId="6C4797D0" w14:textId="77777777" w:rsidR="00C36C81" w:rsidRDefault="00C146E5">
      <w:pPr>
        <w:pStyle w:val="Aufzhlungszeichen"/>
      </w:pPr>
      <w:r>
        <w:t>Wiederverwendung und Recycling fördern, soweit Hygiene, Arbeitsschutz und Medizinprodukterecht dies zulassen.</w:t>
      </w:r>
    </w:p>
    <w:p w14:paraId="1197EF77" w14:textId="77777777" w:rsidR="00C36C81" w:rsidRDefault="00C146E5">
      <w:pPr>
        <w:pStyle w:val="berschrift2"/>
      </w:pPr>
      <w:r>
        <w:t>Maßnahmen</w:t>
      </w:r>
    </w:p>
    <w:p w14:paraId="0CCA6719" w14:textId="77777777" w:rsidR="00C36C81" w:rsidRDefault="00C146E5">
      <w:pPr>
        <w:pStyle w:val="Aufzhlungszeichen"/>
      </w:pPr>
      <w:r>
        <w:t>Weitgehende Digitalisierung von Dokumentation und interner Kommunikation unter Beachtung von Datenschutz und Rechtssicherheit.</w:t>
      </w:r>
    </w:p>
    <w:p w14:paraId="4BE1ECC5" w14:textId="77777777" w:rsidR="00C36C81" w:rsidRDefault="00C146E5">
      <w:pPr>
        <w:pStyle w:val="Aufzhlungszeichen"/>
      </w:pPr>
      <w:r>
        <w:t>Sparsamer Papierverbrauch durch digitale Arbeitsabläufe, beidseitigen Druck und Verwendung von Recyclingpapier.</w:t>
      </w:r>
    </w:p>
    <w:p w14:paraId="35450E5E" w14:textId="77777777" w:rsidR="00C36C81" w:rsidRDefault="00C146E5">
      <w:pPr>
        <w:pStyle w:val="Aufzhlungszeichen"/>
      </w:pPr>
      <w:r>
        <w:t xml:space="preserve">Bedarfsorientierte Bestellung von Verbrauchsmaterialien und Arzneimitteln zur Vermeidung von </w:t>
      </w:r>
      <w:proofErr w:type="spellStart"/>
      <w:r>
        <w:t>Überbeständen</w:t>
      </w:r>
      <w:proofErr w:type="spellEnd"/>
      <w:r>
        <w:t xml:space="preserve"> und </w:t>
      </w:r>
      <w:proofErr w:type="spellStart"/>
      <w:r>
        <w:t>Verfall</w:t>
      </w:r>
      <w:proofErr w:type="spellEnd"/>
      <w:r>
        <w:t>.</w:t>
      </w:r>
    </w:p>
    <w:p w14:paraId="7E5F1ECB" w14:textId="5A35F2FE" w:rsidR="005567F2" w:rsidRDefault="005567F2">
      <w:pPr>
        <w:pStyle w:val="Aufzhlungszeichen"/>
      </w:pPr>
      <w:proofErr w:type="spellStart"/>
      <w:r>
        <w:t>Sparsame</w:t>
      </w:r>
      <w:proofErr w:type="spellEnd"/>
      <w:r>
        <w:t xml:space="preserve"> </w:t>
      </w:r>
      <w:proofErr w:type="spellStart"/>
      <w:r>
        <w:t>Verwendung</w:t>
      </w:r>
      <w:proofErr w:type="spellEnd"/>
      <w:r>
        <w:t xml:space="preserve"> von </w:t>
      </w:r>
      <w:proofErr w:type="spellStart"/>
      <w:r>
        <w:t>Einwegprodukten</w:t>
      </w:r>
      <w:proofErr w:type="spellEnd"/>
      <w:r>
        <w:t xml:space="preserve"> und </w:t>
      </w:r>
      <w:proofErr w:type="spellStart"/>
      <w:r>
        <w:t>Umstieg</w:t>
      </w:r>
      <w:proofErr w:type="spellEnd"/>
      <w:r>
        <w:t xml:space="preserve"> auf </w:t>
      </w:r>
      <w:proofErr w:type="spellStart"/>
      <w:r>
        <w:t>wiederverwendbare</w:t>
      </w:r>
      <w:proofErr w:type="spellEnd"/>
      <w:r>
        <w:t xml:space="preserve"> </w:t>
      </w:r>
      <w:proofErr w:type="spellStart"/>
      <w:r>
        <w:t>Produkte</w:t>
      </w:r>
      <w:proofErr w:type="spellEnd"/>
      <w:r>
        <w:t xml:space="preserve"> </w:t>
      </w:r>
    </w:p>
    <w:p w14:paraId="35450CF5" w14:textId="77777777" w:rsidR="00C36C81" w:rsidRDefault="00C146E5">
      <w:pPr>
        <w:pStyle w:val="Aufzhlungszeichen"/>
      </w:pPr>
      <w:r>
        <w:t>Bevorzugung wiederverwendbarer, sterilisierbarer oder langlebiger Materialien, soweit medizinisch und hygienisch vertretbar.</w:t>
      </w:r>
    </w:p>
    <w:p w14:paraId="350EE08E" w14:textId="77777777" w:rsidR="00C36C81" w:rsidRDefault="00C146E5">
      <w:pPr>
        <w:pStyle w:val="Aufzhlungszeichen"/>
      </w:pPr>
      <w:r>
        <w:t>Klare und gut gekennzeichnete Sammelbehälter für die jeweiligen Abfallarten.</w:t>
      </w:r>
    </w:p>
    <w:p w14:paraId="16C9815A" w14:textId="77777777" w:rsidR="00C36C81" w:rsidRDefault="00C146E5">
      <w:pPr>
        <w:pStyle w:val="Aufzhlungszeichen"/>
      </w:pPr>
      <w:r>
        <w:t>Sichere Entsorgung medizinischer Abfälle über geeignete Entsorgungswege.</w:t>
      </w:r>
    </w:p>
    <w:p w14:paraId="4B742466" w14:textId="77777777" w:rsidR="00C36C81" w:rsidRDefault="00C146E5">
      <w:pPr>
        <w:pStyle w:val="Aufzhlungszeichen"/>
      </w:pPr>
      <w:r>
        <w:t xml:space="preserve">Regelmäßige Unterweisung des Teams zu Abfalltrennung, Hygiene und </w:t>
      </w:r>
      <w:proofErr w:type="spellStart"/>
      <w:r>
        <w:t>nachhaltigem</w:t>
      </w:r>
      <w:proofErr w:type="spellEnd"/>
      <w:r>
        <w:t xml:space="preserve"> </w:t>
      </w:r>
      <w:proofErr w:type="spellStart"/>
      <w:r>
        <w:t>Materialeinsatz</w:t>
      </w:r>
      <w:proofErr w:type="spellEnd"/>
      <w:r>
        <w:t>.</w:t>
      </w:r>
    </w:p>
    <w:p w14:paraId="4395D415" w14:textId="3D40931E" w:rsidR="005567F2" w:rsidRDefault="005567F2">
      <w:pPr>
        <w:pStyle w:val="Aufzhlungszeichen"/>
      </w:pPr>
      <w:r>
        <w:t xml:space="preserve">CO2 </w:t>
      </w:r>
      <w:proofErr w:type="spellStart"/>
      <w:r>
        <w:t>neutraler</w:t>
      </w:r>
      <w:proofErr w:type="spellEnd"/>
      <w:r>
        <w:t xml:space="preserve"> Einkauf Umwelt </w:t>
      </w:r>
      <w:proofErr w:type="spellStart"/>
      <w:r>
        <w:t>freundlicher</w:t>
      </w:r>
      <w:proofErr w:type="spellEnd"/>
      <w:r>
        <w:t xml:space="preserve"> </w:t>
      </w:r>
      <w:proofErr w:type="spellStart"/>
      <w:r>
        <w:t>Arbeitskleidung</w:t>
      </w:r>
      <w:proofErr w:type="spellEnd"/>
      <w:r>
        <w:t xml:space="preserve"> (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bereits</w:t>
      </w:r>
      <w:proofErr w:type="spellEnd"/>
      <w:r>
        <w:t xml:space="preserve"> </w:t>
      </w:r>
      <w:proofErr w:type="spellStart"/>
      <w:r>
        <w:t>realisiert</w:t>
      </w:r>
      <w:proofErr w:type="spellEnd"/>
      <w:r>
        <w:t>)</w:t>
      </w:r>
    </w:p>
    <w:p w14:paraId="76C3102E" w14:textId="2E78BA3A" w:rsidR="005567F2" w:rsidRDefault="005567F2">
      <w:pPr>
        <w:pStyle w:val="Aufzhlungszeichen"/>
      </w:pPr>
      <w:proofErr w:type="spellStart"/>
      <w:r>
        <w:t>Umfeld</w:t>
      </w:r>
      <w:proofErr w:type="spellEnd"/>
      <w:r>
        <w:t xml:space="preserve"> </w:t>
      </w:r>
      <w:proofErr w:type="spellStart"/>
      <w:r>
        <w:t>Auswirkungen</w:t>
      </w:r>
      <w:proofErr w:type="spellEnd"/>
      <w:r>
        <w:t xml:space="preserve"> von </w:t>
      </w:r>
      <w:proofErr w:type="spellStart"/>
      <w:r>
        <w:t>Medizinprodukten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soweit</w:t>
      </w:r>
      <w:proofErr w:type="spellEnd"/>
      <w:r>
        <w:t xml:space="preserve"> </w:t>
      </w:r>
      <w:proofErr w:type="spellStart"/>
      <w:r>
        <w:t>möglich</w:t>
      </w:r>
      <w:proofErr w:type="spellEnd"/>
      <w:r>
        <w:t xml:space="preserve"> </w:t>
      </w:r>
      <w:proofErr w:type="spellStart"/>
      <w:r>
        <w:t>einbezogen</w:t>
      </w:r>
      <w:proofErr w:type="spellEnd"/>
    </w:p>
    <w:p w14:paraId="2D07CB5D" w14:textId="452F0F82" w:rsidR="005567F2" w:rsidRDefault="005567F2">
      <w:pPr>
        <w:pStyle w:val="Aufzhlungszeichen"/>
      </w:pPr>
      <w:proofErr w:type="spellStart"/>
      <w:r>
        <w:t>Verzicht</w:t>
      </w:r>
      <w:proofErr w:type="spellEnd"/>
      <w:r>
        <w:t xml:space="preserve"> auf die </w:t>
      </w:r>
      <w:proofErr w:type="spellStart"/>
      <w:r>
        <w:t>Papierrolle</w:t>
      </w:r>
      <w:proofErr w:type="spellEnd"/>
      <w:r>
        <w:t xml:space="preserve"> für die </w:t>
      </w:r>
      <w:proofErr w:type="spellStart"/>
      <w:r>
        <w:t>Untersuchungsliege</w:t>
      </w:r>
      <w:proofErr w:type="spellEnd"/>
      <w:r>
        <w:t xml:space="preserve"> (in </w:t>
      </w:r>
      <w:proofErr w:type="spellStart"/>
      <w:r>
        <w:t>Planung</w:t>
      </w:r>
      <w:proofErr w:type="spellEnd"/>
      <w:r>
        <w:t xml:space="preserve">) </w:t>
      </w:r>
    </w:p>
    <w:p w14:paraId="41A53A91" w14:textId="77777777" w:rsidR="00C36C81" w:rsidRDefault="00C146E5">
      <w:pPr>
        <w:pStyle w:val="berschrift2"/>
      </w:pPr>
      <w:r>
        <w:t>Ergebnisse und Weiterentwicklung</w:t>
      </w:r>
    </w:p>
    <w:p w14:paraId="7AC49A86" w14:textId="77777777" w:rsidR="00C36C81" w:rsidRDefault="00C146E5">
      <w:pPr>
        <w:pStyle w:val="Aufzhlungszeichen"/>
      </w:pPr>
      <w:r>
        <w:t>An relevanten Arbeitsplätzen stehen geeignete Sammelsysteme zur Verfügung.</w:t>
      </w:r>
    </w:p>
    <w:p w14:paraId="6368FC51" w14:textId="77777777" w:rsidR="00C36C81" w:rsidRDefault="00C146E5">
      <w:pPr>
        <w:pStyle w:val="Aufzhlungszeichen"/>
      </w:pPr>
      <w:r>
        <w:t>Abfallvermeidung und Mülltrennung werden regelmäßig in Teambesprechungen aufgegriffen.</w:t>
      </w:r>
    </w:p>
    <w:p w14:paraId="4DA49028" w14:textId="77777777" w:rsidR="00C36C81" w:rsidRDefault="00C146E5">
      <w:pPr>
        <w:pStyle w:val="berschrift1"/>
      </w:pPr>
      <w:r>
        <w:t>4. Arzneimittel und Medikationsmanagement</w:t>
      </w:r>
    </w:p>
    <w:p w14:paraId="3D3B3B7A" w14:textId="77777777" w:rsidR="00C36C81" w:rsidRDefault="00C146E5">
      <w:pPr>
        <w:pStyle w:val="berschrift2"/>
      </w:pPr>
      <w:r>
        <w:t>Ziele</w:t>
      </w:r>
    </w:p>
    <w:p w14:paraId="24659535" w14:textId="77777777" w:rsidR="00C36C81" w:rsidRDefault="00C146E5">
      <w:pPr>
        <w:pStyle w:val="Aufzhlungszeichen"/>
      </w:pPr>
      <w:r>
        <w:t>Ressourcenverbrauch, Verpackungsabfall und Arzneimitteleinträge in die Umwelt durch rationale Pharmakotherapie reduzieren.</w:t>
      </w:r>
    </w:p>
    <w:p w14:paraId="6819DC95" w14:textId="77777777" w:rsidR="00C36C81" w:rsidRDefault="00C146E5">
      <w:pPr>
        <w:pStyle w:val="Aufzhlungszeichen"/>
      </w:pPr>
      <w:r>
        <w:t>Über-, Unter- und Fehlversorgung vermeiden sowie Arzneimitteltherapiesicherheit und Adhärenz stärken.</w:t>
      </w:r>
    </w:p>
    <w:p w14:paraId="43302129" w14:textId="77777777" w:rsidR="00C36C81" w:rsidRDefault="00C146E5">
      <w:pPr>
        <w:pStyle w:val="Aufzhlungszeichen"/>
      </w:pPr>
      <w:r>
        <w:t>Klimabedingte Risiken und hitzesensible Arzneimitteltherapien berücksichtigen.</w:t>
      </w:r>
    </w:p>
    <w:p w14:paraId="2875045A" w14:textId="77777777" w:rsidR="00C36C81" w:rsidRDefault="00C146E5">
      <w:pPr>
        <w:pStyle w:val="berschrift2"/>
      </w:pPr>
      <w:r>
        <w:t>Maßnahmen</w:t>
      </w:r>
    </w:p>
    <w:p w14:paraId="2C34BE19" w14:textId="77777777" w:rsidR="00C36C81" w:rsidRDefault="00C146E5">
      <w:pPr>
        <w:pStyle w:val="Aufzhlungszeichen"/>
      </w:pPr>
      <w:r>
        <w:t>Regelmäßige Medikationsreviews, insbesondere bei Multimorbidität, Polypharmazie, höherem Lebensalter und eingeschränkter Nieren- oder Leberfunktion.</w:t>
      </w:r>
    </w:p>
    <w:p w14:paraId="7E6D90E8" w14:textId="77777777" w:rsidR="00C36C81" w:rsidRDefault="00C146E5">
      <w:pPr>
        <w:pStyle w:val="Aufzhlungszeichen"/>
      </w:pPr>
      <w:r>
        <w:t>Vollständige Erfassung verordneter, rezeptfreier und selbst eingenommener Arzneimittel.</w:t>
      </w:r>
    </w:p>
    <w:p w14:paraId="4C5D0D97" w14:textId="77777777" w:rsidR="00C36C81" w:rsidRDefault="00C146E5">
      <w:pPr>
        <w:pStyle w:val="Aufzhlungszeichen"/>
      </w:pPr>
      <w:r>
        <w:t>Prüfung von Indikation, Dosierung, Therapiedauer, Wechselwirkungen, Doppelverordnungen und Nutzen-Risiko-Verhältnis.</w:t>
      </w:r>
    </w:p>
    <w:p w14:paraId="28DF36B2" w14:textId="77777777" w:rsidR="00C36C81" w:rsidRDefault="00C146E5">
      <w:pPr>
        <w:pStyle w:val="Aufzhlungszeichen"/>
      </w:pPr>
      <w:r>
        <w:t>Regelmäßige Aktualisierung verständlicher Medikationspläne.</w:t>
      </w:r>
    </w:p>
    <w:p w14:paraId="1642002A" w14:textId="77777777" w:rsidR="00C36C81" w:rsidRDefault="00C146E5">
      <w:pPr>
        <w:pStyle w:val="Aufzhlungszeichen"/>
      </w:pPr>
      <w:r>
        <w:t>Bei komplexen Regimen Zusammenarbeit mit Apotheken und Fachärztinnen beziehungsweise Fachärzten.</w:t>
      </w:r>
    </w:p>
    <w:p w14:paraId="7D0D1941" w14:textId="77777777" w:rsidR="00C36C81" w:rsidRDefault="00C146E5">
      <w:pPr>
        <w:pStyle w:val="Aufzhlungszeichen"/>
      </w:pPr>
      <w:r>
        <w:t>Kleine Packungsgrößen zu Beginn einer Dauertherapie, sofern medizinisch und wirtschaftlich sinnvoll.</w:t>
      </w:r>
    </w:p>
    <w:p w14:paraId="7A8ED62F" w14:textId="77777777" w:rsidR="00C36C81" w:rsidRDefault="00C146E5">
      <w:pPr>
        <w:pStyle w:val="Aufzhlungszeichen"/>
      </w:pPr>
      <w:r>
        <w:t>Bevorzugung von Pulverinhalatoren gegenüber Dosieraerosolen, wenn medizinisch geeignet und korrekt anwendbar.</w:t>
      </w:r>
    </w:p>
    <w:p w14:paraId="54BBC7C7" w14:textId="77777777" w:rsidR="00C36C81" w:rsidRDefault="00C146E5">
      <w:pPr>
        <w:pStyle w:val="Aufzhlungszeichen"/>
      </w:pPr>
      <w:r>
        <w:t>Zurückhaltende Verwendung umweltrelevanter Arzneimittel bei geeigneten Alternativen.</w:t>
      </w:r>
    </w:p>
    <w:p w14:paraId="42EBFD20" w14:textId="77777777" w:rsidR="00C36C81" w:rsidRDefault="00C146E5">
      <w:pPr>
        <w:pStyle w:val="Aufzhlungszeichen"/>
      </w:pPr>
      <w:r>
        <w:t>Individuelle Überprüfung hitzesensibler Medikation in Hitzeperioden.</w:t>
      </w:r>
    </w:p>
    <w:p w14:paraId="725A9AAD" w14:textId="77777777" w:rsidR="00C36C81" w:rsidRDefault="00C146E5">
      <w:pPr>
        <w:pStyle w:val="Aufzhlungszeichen"/>
      </w:pPr>
      <w:r>
        <w:t>Beratung zur sachgerechten Lagerung und Entsorgung von Arzneimitteln.</w:t>
      </w:r>
    </w:p>
    <w:p w14:paraId="18ECC7D3" w14:textId="77777777" w:rsidR="00C36C81" w:rsidRDefault="00C146E5">
      <w:pPr>
        <w:pStyle w:val="berschrift2"/>
      </w:pPr>
      <w:r>
        <w:t>Ergebnisse und Weiterentwicklung</w:t>
      </w:r>
    </w:p>
    <w:p w14:paraId="4EBAAF8F" w14:textId="77777777" w:rsidR="00C36C81" w:rsidRDefault="00C146E5">
      <w:pPr>
        <w:pStyle w:val="Aufzhlungszeichen"/>
      </w:pPr>
      <w:r>
        <w:t>Medikationspläne und Medikationsreviews sind fester Bestandteil einer sicheren hausärztlichen Versorgung.</w:t>
      </w:r>
    </w:p>
    <w:p w14:paraId="6AEDECD8" w14:textId="77777777" w:rsidR="00C36C81" w:rsidRDefault="00C146E5">
      <w:pPr>
        <w:pStyle w:val="Aufzhlungszeichen"/>
      </w:pPr>
      <w:r>
        <w:t>Doppelverordnungen und relevante Wechselwirkungen werden vor Neuverordnungen aktiv geprüft.</w:t>
      </w:r>
    </w:p>
    <w:p w14:paraId="44A409E3" w14:textId="77777777" w:rsidR="00C36C81" w:rsidRDefault="00C146E5">
      <w:pPr>
        <w:pStyle w:val="Aufzhlungszeichen"/>
      </w:pPr>
      <w:r>
        <w:t>Klimarelevante Aspekte der Arzneimitteltherapie werden berücksichtigt.</w:t>
      </w:r>
    </w:p>
    <w:p w14:paraId="641C2733" w14:textId="77777777" w:rsidR="00C36C81" w:rsidRDefault="00C146E5">
      <w:pPr>
        <w:pStyle w:val="berschrift1"/>
      </w:pPr>
      <w:r>
        <w:t>5. Patienteninformation und Beratung</w:t>
      </w:r>
    </w:p>
    <w:p w14:paraId="2718B249" w14:textId="77777777" w:rsidR="00C36C81" w:rsidRDefault="00C146E5">
      <w:pPr>
        <w:pStyle w:val="berschrift2"/>
      </w:pPr>
      <w:r>
        <w:t>Ziele</w:t>
      </w:r>
    </w:p>
    <w:p w14:paraId="797C5D6D" w14:textId="77777777" w:rsidR="00C36C81" w:rsidRDefault="00C146E5">
      <w:pPr>
        <w:pStyle w:val="Aufzhlungszeichen"/>
      </w:pPr>
      <w:r>
        <w:t>Patientinnen und Patienten über gesundheitliche Folgen des Klimawandels informieren und sensibilisieren.</w:t>
      </w:r>
    </w:p>
    <w:p w14:paraId="331926AB" w14:textId="77777777" w:rsidR="00C36C81" w:rsidRDefault="00C146E5">
      <w:pPr>
        <w:pStyle w:val="Aufzhlungszeichen"/>
      </w:pPr>
      <w:r>
        <w:t>Klimasensible Gesundheitsberatung in die hausärztliche Versorgung integrieren.</w:t>
      </w:r>
    </w:p>
    <w:p w14:paraId="66ED4290" w14:textId="77777777" w:rsidR="00C36C81" w:rsidRDefault="00C146E5">
      <w:pPr>
        <w:pStyle w:val="Aufzhlungszeichen"/>
      </w:pPr>
      <w:r>
        <w:t>Gesundheitsfördernde und umweltfreundliche Lebensweisen unterstützen.</w:t>
      </w:r>
    </w:p>
    <w:p w14:paraId="371F835A" w14:textId="77777777" w:rsidR="00C36C81" w:rsidRDefault="00C146E5">
      <w:pPr>
        <w:pStyle w:val="berschrift2"/>
      </w:pPr>
      <w:r>
        <w:t>Maßnahmen</w:t>
      </w:r>
    </w:p>
    <w:p w14:paraId="4EFEE2E5" w14:textId="77777777" w:rsidR="00C36C81" w:rsidRDefault="00C146E5">
      <w:pPr>
        <w:pStyle w:val="Aufzhlungszeichen"/>
      </w:pPr>
      <w:r>
        <w:t>Bereitstellung verständlicher Informationen zu Hitze, UV-Schutz, Luftschadstoffen, Pollen, Extremwetter und Infektionsrisiken.</w:t>
      </w:r>
    </w:p>
    <w:p w14:paraId="235344CF" w14:textId="77777777" w:rsidR="00C36C81" w:rsidRDefault="00C146E5">
      <w:pPr>
        <w:pStyle w:val="Aufzhlungszeichen"/>
      </w:pPr>
      <w:r>
        <w:t>Aushänge, Flyer und digitale Hinweise zu klimabedingten Gesundheitsrisiken und Schutzmaßnahmen.</w:t>
      </w:r>
    </w:p>
    <w:p w14:paraId="4C8375F7" w14:textId="77777777" w:rsidR="00C36C81" w:rsidRDefault="00C146E5">
      <w:pPr>
        <w:pStyle w:val="Aufzhlungszeichen"/>
      </w:pPr>
      <w:r>
        <w:t>Gezielte Beratung besonders gefährdeter Gruppen, etwa älterer Menschen, Kinder, Schwangerer und chronisch Kranker.</w:t>
      </w:r>
    </w:p>
    <w:p w14:paraId="6A516A7B" w14:textId="77777777" w:rsidR="00C36C81" w:rsidRDefault="00C146E5">
      <w:pPr>
        <w:pStyle w:val="Aufzhlungszeichen"/>
      </w:pPr>
      <w:r>
        <w:t>Fortbildungen des Praxisteams zu Klima und Gesundheit.</w:t>
      </w:r>
    </w:p>
    <w:p w14:paraId="506EE426" w14:textId="77777777" w:rsidR="00C36C81" w:rsidRDefault="00C146E5">
      <w:pPr>
        <w:pStyle w:val="Aufzhlungszeichen"/>
      </w:pPr>
      <w:r>
        <w:t>Beratung zu gesundheitsfördernder Alltagsmobilität, Bewegung, Ernährung, Rauchstopp und Hitzeschutz.</w:t>
      </w:r>
    </w:p>
    <w:p w14:paraId="49335C1F" w14:textId="77777777" w:rsidR="00C36C81" w:rsidRDefault="00C146E5">
      <w:pPr>
        <w:pStyle w:val="Aufzhlungszeichen"/>
      </w:pPr>
      <w:r>
        <w:t>Im Wartebereich steht Patientinnen und Patienten eine frei nutzbare Akku-Ladestation für Mobiltelefone zur Verfügung.</w:t>
      </w:r>
    </w:p>
    <w:p w14:paraId="5261F4B1" w14:textId="77777777" w:rsidR="00C36C81" w:rsidRDefault="00C146E5">
      <w:pPr>
        <w:pStyle w:val="Aufzhlungszeichen"/>
      </w:pPr>
      <w:r>
        <w:t>Die kostenfreie Ladeoption erleichtert die Erreichbarkeit, die Nutzung digitaler Fahrpläne, Tickets und Gesundheitsinformationen während des Praxisaufenthalts.</w:t>
      </w:r>
    </w:p>
    <w:p w14:paraId="12F50591" w14:textId="77777777" w:rsidR="00C36C81" w:rsidRDefault="00C146E5">
      <w:pPr>
        <w:pStyle w:val="berschrift2"/>
      </w:pPr>
      <w:r>
        <w:t>Ergebnisse und Weiterentwicklung</w:t>
      </w:r>
    </w:p>
    <w:p w14:paraId="5CE3484B" w14:textId="77777777" w:rsidR="00C36C81" w:rsidRDefault="00C146E5">
      <w:pPr>
        <w:pStyle w:val="Aufzhlungszeichen"/>
      </w:pPr>
      <w:r>
        <w:t>Informationsmaterialien und digitale Hinweise werden saisonal und bedarfsgerecht aktualisiert.</w:t>
      </w:r>
    </w:p>
    <w:p w14:paraId="16593D11" w14:textId="77777777" w:rsidR="00C36C81" w:rsidRDefault="00C146E5">
      <w:pPr>
        <w:pStyle w:val="Aufzhlungszeichen"/>
      </w:pPr>
      <w:r>
        <w:t>Die Ladeoption im Wartebereich stärkt Patientenkomfort und digitale Teilhabe.</w:t>
      </w:r>
    </w:p>
    <w:p w14:paraId="78886427" w14:textId="77777777" w:rsidR="00C36C81" w:rsidRDefault="00C146E5">
      <w:pPr>
        <w:pStyle w:val="berschrift1"/>
      </w:pPr>
      <w:r>
        <w:t>6. Hitzeschutzplan</w:t>
      </w:r>
    </w:p>
    <w:p w14:paraId="2377281A" w14:textId="77777777" w:rsidR="00C36C81" w:rsidRDefault="00C146E5">
      <w:pPr>
        <w:pStyle w:val="berschrift2"/>
      </w:pPr>
      <w:r>
        <w:t>Ziele</w:t>
      </w:r>
    </w:p>
    <w:p w14:paraId="2D4A31B5" w14:textId="77777777" w:rsidR="00C36C81" w:rsidRDefault="00C146E5">
      <w:pPr>
        <w:pStyle w:val="Aufzhlungszeichen"/>
      </w:pPr>
      <w:r>
        <w:t>Patientinnen, Patienten und Mitarbeitende vor gesundheitlichen Risiken extremer Hitze schützen.</w:t>
      </w:r>
    </w:p>
    <w:p w14:paraId="1261B271" w14:textId="77777777" w:rsidR="00C36C81" w:rsidRDefault="00C146E5">
      <w:pPr>
        <w:pStyle w:val="Aufzhlungszeichen"/>
      </w:pPr>
      <w:r>
        <w:t>Hitzebedingte Beschwerden und Verschlechterungen chronischer Erkrankungen möglichst vermeiden.</w:t>
      </w:r>
    </w:p>
    <w:p w14:paraId="490749AE" w14:textId="77777777" w:rsidR="00C36C81" w:rsidRDefault="00C146E5">
      <w:pPr>
        <w:pStyle w:val="Aufzhlungszeichen"/>
      </w:pPr>
      <w:r>
        <w:t>Besonders gefährdete Personen frühzeitig identifizieren und aktiv informieren.</w:t>
      </w:r>
    </w:p>
    <w:p w14:paraId="37A26DA1" w14:textId="77777777" w:rsidR="00C36C81" w:rsidRDefault="00C146E5">
      <w:pPr>
        <w:pStyle w:val="berschrift2"/>
      </w:pPr>
      <w:r>
        <w:t>Maßnahmen</w:t>
      </w:r>
    </w:p>
    <w:p w14:paraId="6D549606" w14:textId="77777777" w:rsidR="00C36C81" w:rsidRDefault="00C146E5">
      <w:pPr>
        <w:pStyle w:val="Aufzhlungszeichen"/>
      </w:pPr>
      <w:r>
        <w:t>Benennung einer verantwortlichen Person für Hitzeschutz und Beobachtung amtlicher Hitzewarnungen, insbesondere des Deutschen Wetterdienstes.</w:t>
      </w:r>
    </w:p>
    <w:p w14:paraId="610C4A88" w14:textId="77777777" w:rsidR="00C36C81" w:rsidRDefault="00C146E5">
      <w:pPr>
        <w:pStyle w:val="Aufzhlungszeichen"/>
      </w:pPr>
      <w:r>
        <w:t>Kommunikation relevanter Hitzewarnungen innerhalb des Teams und an definierte Risikopatientinnen und Risikopatienten.</w:t>
      </w:r>
    </w:p>
    <w:p w14:paraId="2F94220B" w14:textId="77777777" w:rsidR="00C36C81" w:rsidRDefault="00C146E5">
      <w:pPr>
        <w:pStyle w:val="Aufzhlungszeichen"/>
      </w:pPr>
      <w:r>
        <w:t>Bereitstellung von Informationsmaterialien und individuellen Beratungen zu Trinkmenge, Kühlung, Sonnenschutz und Anpassung der Aktivität.</w:t>
      </w:r>
    </w:p>
    <w:p w14:paraId="60EAC348" w14:textId="77777777" w:rsidR="00C36C81" w:rsidRDefault="00C146E5">
      <w:pPr>
        <w:pStyle w:val="Aufzhlungszeichen"/>
      </w:pPr>
      <w:r>
        <w:t>Überprüfung hitzesensibler Arzneimittel und individuelle Beratung zu möglichen Anpassungen.</w:t>
      </w:r>
    </w:p>
    <w:p w14:paraId="29527F58" w14:textId="77777777" w:rsidR="00C36C81" w:rsidRDefault="00C146E5">
      <w:pPr>
        <w:pStyle w:val="Aufzhlungszeichen"/>
      </w:pPr>
      <w:r>
        <w:t>Sicherstellung geeigneter Lagerbedingungen für hitzeempfindliche Arzneimittel und Medizinprodukte.</w:t>
      </w:r>
    </w:p>
    <w:p w14:paraId="5CEC12CE" w14:textId="77777777" w:rsidR="00C36C81" w:rsidRDefault="00C146E5">
      <w:pPr>
        <w:pStyle w:val="Aufzhlungszeichen"/>
      </w:pPr>
      <w:r>
        <w:t>Verschattung, Lüftung und gegebenenfalls Kühlung der Praxisräume.</w:t>
      </w:r>
    </w:p>
    <w:p w14:paraId="679A5FBF" w14:textId="77777777" w:rsidR="00C36C81" w:rsidRDefault="00C146E5">
      <w:pPr>
        <w:pStyle w:val="Aufzhlungszeichen"/>
      </w:pPr>
      <w:r>
        <w:t>Bereitstellung von Trinkwasser im Wartebereich, soweit organisatorisch umsetzbar.</w:t>
      </w:r>
    </w:p>
    <w:p w14:paraId="28580658" w14:textId="77777777" w:rsidR="00C36C81" w:rsidRDefault="00C146E5">
      <w:pPr>
        <w:pStyle w:val="Aufzhlungszeichen"/>
      </w:pPr>
      <w:r>
        <w:t>Anpassung des Praxisablaufs während ausgeprägter Hitzeperioden, beispielsweise durch frühere Termine oder Videosprechstunden.</w:t>
      </w:r>
    </w:p>
    <w:p w14:paraId="53F81D48" w14:textId="77777777" w:rsidR="00C36C81" w:rsidRDefault="00C146E5">
      <w:pPr>
        <w:pStyle w:val="Aufzhlungszeichen"/>
      </w:pPr>
      <w:r>
        <w:t xml:space="preserve">Schulung des Teams zur Erkennung und </w:t>
      </w:r>
      <w:proofErr w:type="spellStart"/>
      <w:r>
        <w:t>Erstversorgung</w:t>
      </w:r>
      <w:proofErr w:type="spellEnd"/>
      <w:r>
        <w:t xml:space="preserve"> </w:t>
      </w:r>
      <w:proofErr w:type="spellStart"/>
      <w:r>
        <w:t>hitzebedingter</w:t>
      </w:r>
      <w:proofErr w:type="spellEnd"/>
      <w:r>
        <w:t xml:space="preserve"> </w:t>
      </w:r>
      <w:proofErr w:type="spellStart"/>
      <w:r>
        <w:t>Gesundheitsprobleme</w:t>
      </w:r>
      <w:proofErr w:type="spellEnd"/>
      <w:r>
        <w:t>.</w:t>
      </w:r>
    </w:p>
    <w:p w14:paraId="00E7A1A6" w14:textId="37AF61BE" w:rsidR="005567F2" w:rsidRDefault="005567F2">
      <w:pPr>
        <w:pStyle w:val="Aufzhlungszeichen"/>
      </w:pPr>
      <w:r>
        <w:t xml:space="preserve">In </w:t>
      </w:r>
      <w:proofErr w:type="spellStart"/>
      <w:r>
        <w:t>allen</w:t>
      </w:r>
      <w:proofErr w:type="spellEnd"/>
      <w:r>
        <w:t xml:space="preserve"> Zimmern </w:t>
      </w:r>
      <w:proofErr w:type="spellStart"/>
      <w:r>
        <w:t>wurden</w:t>
      </w:r>
      <w:proofErr w:type="spellEnd"/>
      <w:r>
        <w:t xml:space="preserve"> </w:t>
      </w:r>
      <w:proofErr w:type="spellStart"/>
      <w:r>
        <w:t>Lüfter</w:t>
      </w:r>
      <w:proofErr w:type="spellEnd"/>
      <w:r>
        <w:t xml:space="preserve"> </w:t>
      </w:r>
      <w:proofErr w:type="spellStart"/>
      <w:r>
        <w:t>während</w:t>
      </w:r>
      <w:proofErr w:type="spellEnd"/>
      <w:r>
        <w:t xml:space="preserve"> der </w:t>
      </w:r>
      <w:proofErr w:type="spellStart"/>
      <w:r>
        <w:t>letzten</w:t>
      </w:r>
      <w:proofErr w:type="spellEnd"/>
      <w:r>
        <w:t xml:space="preserve"> </w:t>
      </w:r>
      <w:proofErr w:type="spellStart"/>
      <w:r>
        <w:t>Monate</w:t>
      </w:r>
      <w:proofErr w:type="spellEnd"/>
      <w:r>
        <w:t xml:space="preserve"> </w:t>
      </w:r>
      <w:proofErr w:type="spellStart"/>
      <w:r>
        <w:t>aufgestellt</w:t>
      </w:r>
      <w:proofErr w:type="spellEnd"/>
    </w:p>
    <w:p w14:paraId="1BB401A1" w14:textId="14B4D805" w:rsidR="005567F2" w:rsidRDefault="005567F2">
      <w:pPr>
        <w:pStyle w:val="Aufzhlungszeichen"/>
      </w:pPr>
      <w:r>
        <w:t xml:space="preserve">Das </w:t>
      </w:r>
      <w:proofErr w:type="spellStart"/>
      <w:r>
        <w:t>Wartezimmer</w:t>
      </w:r>
      <w:proofErr w:type="spellEnd"/>
      <w:r>
        <w:t xml:space="preserve"> </w:t>
      </w:r>
      <w:proofErr w:type="spellStart"/>
      <w:r>
        <w:t>hatte</w:t>
      </w:r>
      <w:proofErr w:type="spellEnd"/>
      <w:r>
        <w:t xml:space="preserve"> eine </w:t>
      </w:r>
      <w:proofErr w:type="spellStart"/>
      <w:r>
        <w:t>Öffnung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Nordseite</w:t>
      </w:r>
      <w:proofErr w:type="spellEnd"/>
      <w:r>
        <w:t xml:space="preserve"> </w:t>
      </w:r>
      <w:proofErr w:type="spellStart"/>
      <w:r>
        <w:t>gerichteter</w:t>
      </w:r>
      <w:proofErr w:type="spellEnd"/>
      <w:r>
        <w:t xml:space="preserve"> Terrasse, </w:t>
      </w:r>
      <w:proofErr w:type="spellStart"/>
      <w:r>
        <w:t>dadurch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>
        <w:t>Frischluft</w:t>
      </w:r>
      <w:proofErr w:type="spellEnd"/>
      <w:r>
        <w:t xml:space="preserve"> und </w:t>
      </w:r>
      <w:proofErr w:type="spellStart"/>
      <w:r>
        <w:t>Kühlung</w:t>
      </w:r>
      <w:proofErr w:type="spellEnd"/>
    </w:p>
    <w:p w14:paraId="45AD8CC9" w14:textId="7D01C0ED" w:rsidR="005567F2" w:rsidRDefault="005567F2">
      <w:pPr>
        <w:pStyle w:val="Aufzhlungszeichen"/>
      </w:pPr>
      <w:r>
        <w:t xml:space="preserve">In den </w:t>
      </w:r>
      <w:proofErr w:type="spellStart"/>
      <w:r>
        <w:t>Sommermonaten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ergänzend</w:t>
      </w:r>
      <w:proofErr w:type="spellEnd"/>
      <w:r>
        <w:t xml:space="preserve"> </w:t>
      </w:r>
      <w:proofErr w:type="spellStart"/>
      <w:r>
        <w:t>kalte</w:t>
      </w:r>
      <w:proofErr w:type="spellEnd"/>
      <w:r>
        <w:t xml:space="preserve"> </w:t>
      </w:r>
      <w:proofErr w:type="spellStart"/>
      <w:r>
        <w:t>Getränke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Verfügung</w:t>
      </w:r>
      <w:proofErr w:type="spellEnd"/>
      <w:r>
        <w:t xml:space="preserve"> </w:t>
      </w:r>
      <w:proofErr w:type="spellStart"/>
      <w:r>
        <w:t>gestellt</w:t>
      </w:r>
      <w:proofErr w:type="spellEnd"/>
    </w:p>
    <w:p w14:paraId="70883FA6" w14:textId="77777777" w:rsidR="00C36C81" w:rsidRDefault="00C146E5">
      <w:pPr>
        <w:pStyle w:val="berschrift2"/>
      </w:pPr>
      <w:r>
        <w:t>Ergebnisse und Weiterentwicklung</w:t>
      </w:r>
    </w:p>
    <w:p w14:paraId="35FEC41B" w14:textId="77777777" w:rsidR="00C36C81" w:rsidRDefault="00C146E5">
      <w:pPr>
        <w:pStyle w:val="Aufzhlungszeichen"/>
      </w:pPr>
      <w:r>
        <w:t>Hitzewarnungen werden beobachtet und in der Praxis kommuniziert.</w:t>
      </w:r>
    </w:p>
    <w:p w14:paraId="09B622F1" w14:textId="77777777" w:rsidR="00C36C81" w:rsidRDefault="00C146E5">
      <w:pPr>
        <w:pStyle w:val="Aufzhlungszeichen"/>
      </w:pPr>
      <w:r>
        <w:t>Besonders gefährdete Patientinnen und Patienten werden gezielt berücksichtigt.</w:t>
      </w:r>
    </w:p>
    <w:p w14:paraId="2B6736F1" w14:textId="77777777" w:rsidR="00C36C81" w:rsidRDefault="00C146E5">
      <w:pPr>
        <w:pStyle w:val="Aufzhlungszeichen"/>
      </w:pPr>
      <w:r>
        <w:t>Hitzeschutz wird regelmäßig in Qualitäts- und Teambesprechungen überprüft.</w:t>
      </w:r>
    </w:p>
    <w:p w14:paraId="31B388A7" w14:textId="77777777" w:rsidR="00C36C81" w:rsidRDefault="00C146E5">
      <w:pPr>
        <w:pStyle w:val="berschrift1"/>
      </w:pPr>
      <w:r>
        <w:t>7. Arbeitsbedingungen und Teamgesundheit</w:t>
      </w:r>
    </w:p>
    <w:p w14:paraId="4F8E44FC" w14:textId="77777777" w:rsidR="00C36C81" w:rsidRDefault="00C146E5">
      <w:pPr>
        <w:pStyle w:val="berschrift2"/>
      </w:pPr>
      <w:r>
        <w:t>Ziele</w:t>
      </w:r>
    </w:p>
    <w:p w14:paraId="1FF95AFB" w14:textId="77777777" w:rsidR="00C36C81" w:rsidRDefault="00C146E5">
      <w:pPr>
        <w:pStyle w:val="Aufzhlungszeichen"/>
      </w:pPr>
      <w:r>
        <w:t>Ein gesundes, sicheres, wertschätzendes und diskriminierungsfreies Arbeitsumfeld schaffen.</w:t>
      </w:r>
    </w:p>
    <w:p w14:paraId="3C240415" w14:textId="77777777" w:rsidR="00C36C81" w:rsidRDefault="00C146E5">
      <w:pPr>
        <w:pStyle w:val="Aufzhlungszeichen"/>
      </w:pPr>
      <w:r>
        <w:t>Gesundheit, Arbeitszufriedenheit und langfristige Bindung der Mitarbeitenden fördern.</w:t>
      </w:r>
    </w:p>
    <w:p w14:paraId="4CBD7C9C" w14:textId="77777777" w:rsidR="00C36C81" w:rsidRDefault="00C146E5">
      <w:pPr>
        <w:pStyle w:val="Aufzhlungszeichen"/>
      </w:pPr>
      <w:r>
        <w:t>Vereinbarkeit von Beruf, Familie und persönlicher Lebenssituation unterstützen.</w:t>
      </w:r>
    </w:p>
    <w:p w14:paraId="1C62447E" w14:textId="77777777" w:rsidR="00C36C81" w:rsidRDefault="00C146E5">
      <w:pPr>
        <w:pStyle w:val="berschrift2"/>
      </w:pPr>
      <w:r>
        <w:t>Maßnahmen</w:t>
      </w:r>
    </w:p>
    <w:p w14:paraId="00EA44C2" w14:textId="77777777" w:rsidR="00C36C81" w:rsidRDefault="00C146E5">
      <w:pPr>
        <w:pStyle w:val="Aufzhlungszeichen"/>
      </w:pPr>
      <w:r>
        <w:t>Regelmäßige Überprüfung von Ergonomie, Arbeitssicherheit und gesundheitsgerechter Arbeitsplatzgestaltung.</w:t>
      </w:r>
    </w:p>
    <w:p w14:paraId="365C75AF" w14:textId="77777777" w:rsidR="00C36C81" w:rsidRDefault="00C146E5">
      <w:pPr>
        <w:pStyle w:val="Aufzhlungszeichen"/>
      </w:pPr>
      <w:r>
        <w:t>Sicherheitsunterweisungen, Notfalltrainings und Aktualisierung von Erste-Hilfe- und Notfallplänen.</w:t>
      </w:r>
    </w:p>
    <w:p w14:paraId="141B7EB0" w14:textId="77777777" w:rsidR="00C36C81" w:rsidRDefault="00C146E5">
      <w:pPr>
        <w:pStyle w:val="Aufzhlungszeichen"/>
      </w:pPr>
      <w:r>
        <w:t>Maßnahmen zur Stressprävention durch klare Zuständigkeiten, Pausenregelungen, realistische Terminplanung und offene Kommunikation.</w:t>
      </w:r>
    </w:p>
    <w:p w14:paraId="7DD7E925" w14:textId="77777777" w:rsidR="00C36C81" w:rsidRDefault="00C146E5">
      <w:pPr>
        <w:pStyle w:val="Aufzhlungszeichen"/>
      </w:pPr>
      <w:r>
        <w:t>Regelmäßige strukturierte Teambesprechungen mit Raum für Vorschläge und Konfliktklärung.</w:t>
      </w:r>
    </w:p>
    <w:p w14:paraId="5F182E05" w14:textId="77777777" w:rsidR="00C36C81" w:rsidRDefault="00C146E5">
      <w:pPr>
        <w:pStyle w:val="Aufzhlungszeichen"/>
      </w:pPr>
      <w:r>
        <w:t>Förderung einer Anerkennungs- und Feedbackkultur.</w:t>
      </w:r>
    </w:p>
    <w:p w14:paraId="3DAA6024" w14:textId="77777777" w:rsidR="00C36C81" w:rsidRDefault="00C146E5">
      <w:pPr>
        <w:pStyle w:val="Aufzhlungszeichen"/>
      </w:pPr>
      <w:r>
        <w:t>Flexible Arbeitszeitmodelle, Teilzeitmöglichkeiten und gegebenenfalls Homeoffice-Anteile für geeignete Tätigkeiten.</w:t>
      </w:r>
    </w:p>
    <w:p w14:paraId="4C371540" w14:textId="77777777" w:rsidR="00C36C81" w:rsidRDefault="00C146E5">
      <w:pPr>
        <w:pStyle w:val="Aufzhlungszeichen"/>
      </w:pPr>
      <w:r>
        <w:t>Regelmäßige interne und externe Fortbildungen.</w:t>
      </w:r>
    </w:p>
    <w:p w14:paraId="78371FB9" w14:textId="77777777" w:rsidR="00C36C81" w:rsidRDefault="00C146E5">
      <w:pPr>
        <w:pStyle w:val="Aufzhlungszeichen"/>
      </w:pPr>
      <w:r>
        <w:t>Strukturierte Einarbeitung und Mentoring neuer Teammitglieder.</w:t>
      </w:r>
    </w:p>
    <w:p w14:paraId="75C8F67D" w14:textId="77777777" w:rsidR="00C36C81" w:rsidRDefault="00C146E5">
      <w:pPr>
        <w:pStyle w:val="Aufzhlungszeichen"/>
      </w:pPr>
      <w:r>
        <w:t>Schutzkonzept für das Praxisteam einschließlich Vorgehen bei Übergriffen und deeskalierender Maßnahmen.</w:t>
      </w:r>
    </w:p>
    <w:p w14:paraId="39A50409" w14:textId="77777777" w:rsidR="00C36C81" w:rsidRDefault="00C146E5">
      <w:pPr>
        <w:pStyle w:val="berschrift2"/>
      </w:pPr>
      <w:r>
        <w:t>Ergebnisse und Weiterentwicklung</w:t>
      </w:r>
    </w:p>
    <w:p w14:paraId="0A989308" w14:textId="77777777" w:rsidR="00C36C81" w:rsidRDefault="00C146E5">
      <w:pPr>
        <w:pStyle w:val="Aufzhlungszeichen"/>
      </w:pPr>
      <w:r>
        <w:t>Arbeitssicherheit, Gesundheitsschutz und Ergonomie werden regelmäßig überprüft.</w:t>
      </w:r>
    </w:p>
    <w:p w14:paraId="1A4D5181" w14:textId="77777777" w:rsidR="00C36C81" w:rsidRDefault="00C146E5">
      <w:pPr>
        <w:pStyle w:val="Aufzhlungszeichen"/>
      </w:pPr>
      <w:r>
        <w:t>Kommunikation, Fortbildung und persönliche Entwicklung werden aktiv gefördert.</w:t>
      </w:r>
    </w:p>
    <w:p w14:paraId="233C932A" w14:textId="77777777" w:rsidR="00C36C81" w:rsidRDefault="00C146E5">
      <w:pPr>
        <w:pStyle w:val="Aufzhlungszeichen"/>
      </w:pPr>
      <w:r>
        <w:t>Ein Schutz- und Deeskalationskonzept wird vorgehalten und regelmäßig aktualisiert.</w:t>
      </w:r>
    </w:p>
    <w:p w14:paraId="65E668CE" w14:textId="77777777" w:rsidR="00C36C81" w:rsidRDefault="00C146E5">
      <w:pPr>
        <w:pStyle w:val="berschrift1"/>
      </w:pPr>
      <w:r>
        <w:t>8. Teamverantwortung und Evaluation</w:t>
      </w:r>
    </w:p>
    <w:p w14:paraId="534F89AA" w14:textId="77777777" w:rsidR="00C36C81" w:rsidRDefault="00C146E5">
      <w:pPr>
        <w:pStyle w:val="berschrift2"/>
      </w:pPr>
      <w:r>
        <w:t>Maßnahmen</w:t>
      </w:r>
    </w:p>
    <w:p w14:paraId="2D612F00" w14:textId="77777777" w:rsidR="00C36C81" w:rsidRDefault="00C146E5">
      <w:pPr>
        <w:pStyle w:val="Aufzhlungszeichen"/>
      </w:pPr>
      <w:r>
        <w:t>Das gesamte Praxisteam trägt Mitverantwortung für die Umsetzung und Weiterentwicklung der Nachhaltigkeitsziele.</w:t>
      </w:r>
    </w:p>
    <w:p w14:paraId="0454F097" w14:textId="77777777" w:rsidR="00C36C81" w:rsidRDefault="00C146E5">
      <w:pPr>
        <w:pStyle w:val="Aufzhlungszeichen"/>
      </w:pPr>
      <w:r>
        <w:t>Das Nachhaltigkeitskonzept wird mindestens jährlich überprüft.</w:t>
      </w:r>
    </w:p>
    <w:p w14:paraId="499E7F50" w14:textId="77777777" w:rsidR="00C36C81" w:rsidRDefault="00C146E5">
      <w:pPr>
        <w:pStyle w:val="Aufzhlungszeichen"/>
      </w:pPr>
      <w:r>
        <w:t>Neue Mitarbeitende werden in die wesentlichen Nachhaltigkeits-, Energie-, Abfall- und Hitzeschutzmaßnahmen eingewiesen.</w:t>
      </w:r>
    </w:p>
    <w:p w14:paraId="6086EB37" w14:textId="77777777" w:rsidR="00C36C81" w:rsidRDefault="00C146E5">
      <w:pPr>
        <w:pStyle w:val="Aufzhlungszeichen"/>
      </w:pPr>
      <w:r>
        <w:t>Verbesserungsvorschläge aus dem Team werden ausdrücklich aufgenommen und nach Möglichkeit umgesetzt.</w:t>
      </w:r>
    </w:p>
    <w:p w14:paraId="32FA7DF0" w14:textId="77777777" w:rsidR="00C36C81" w:rsidRDefault="00C146E5">
      <w:pPr>
        <w:pStyle w:val="Aufzhlungszeichen"/>
      </w:pPr>
      <w:r>
        <w:t>Relevante Fortschritte, etwa bei Energie, Mobilität, Digitalisierung, Abfallvermeidung und Fortbildungen, werden dokumentiert.</w:t>
      </w:r>
    </w:p>
    <w:p w14:paraId="4EBE3BAD" w14:textId="77777777" w:rsidR="00C36C81" w:rsidRDefault="00C146E5">
      <w:pPr>
        <w:pStyle w:val="berschrift2"/>
      </w:pPr>
      <w:r>
        <w:t>Ergebnisse und Weiterentwicklung</w:t>
      </w:r>
    </w:p>
    <w:p w14:paraId="73042D5E" w14:textId="77777777" w:rsidR="00C36C81" w:rsidRDefault="00C146E5">
      <w:pPr>
        <w:pStyle w:val="Aufzhlungszeichen"/>
      </w:pPr>
      <w:r>
        <w:t>Nachhaltigkeit ist als gemeinsame Aufgabe im Praxisalltag, in Teamsitzungen, Beschaffungsentscheidungen und in der Patientenversorgung verankert.</w:t>
      </w:r>
    </w:p>
    <w:p w14:paraId="024D60F8" w14:textId="77777777" w:rsidR="00C36C81" w:rsidRDefault="00C146E5">
      <w:pPr>
        <w:pStyle w:val="berschrift1"/>
      </w:pPr>
      <w:r>
        <w:t>Persönliche Unterstützung und Selbstverpflichtung</w:t>
      </w:r>
    </w:p>
    <w:p w14:paraId="6D8DBA45" w14:textId="77777777" w:rsidR="00C36C81" w:rsidRDefault="00C146E5">
      <w:r>
        <w:t>Das Praxisteam der Praxis Kattenbühl unterstützt die Umsetzung und kontinuierliche Weiterentwicklung der beschriebenen Nachhaltigkeitsziele.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1996"/>
        <w:gridCol w:w="1996"/>
        <w:gridCol w:w="1998"/>
        <w:gridCol w:w="1997"/>
      </w:tblGrid>
      <w:tr w:rsidR="00C36C81" w14:paraId="32C99290" w14:textId="77777777">
        <w:trPr>
          <w:jc w:val="center"/>
        </w:trPr>
        <w:tc>
          <w:tcPr>
            <w:tcW w:w="1999" w:type="dxa"/>
            <w:shd w:val="clear" w:color="auto" w:fill="D9EAD3"/>
            <w:vAlign w:val="center"/>
          </w:tcPr>
          <w:p w14:paraId="712FE167" w14:textId="77777777" w:rsidR="00C36C81" w:rsidRDefault="00C146E5">
            <w:r>
              <w:rPr>
                <w:b/>
              </w:rPr>
              <w:t>Ort</w:t>
            </w:r>
          </w:p>
        </w:tc>
        <w:tc>
          <w:tcPr>
            <w:tcW w:w="1999" w:type="dxa"/>
            <w:shd w:val="clear" w:color="auto" w:fill="D9EAD3"/>
            <w:vAlign w:val="center"/>
          </w:tcPr>
          <w:p w14:paraId="54E71265" w14:textId="77777777" w:rsidR="00C36C81" w:rsidRDefault="00C146E5">
            <w:r>
              <w:rPr>
                <w:b/>
              </w:rPr>
              <w:t>Datum</w:t>
            </w:r>
          </w:p>
        </w:tc>
        <w:tc>
          <w:tcPr>
            <w:tcW w:w="1999" w:type="dxa"/>
            <w:shd w:val="clear" w:color="auto" w:fill="D9EAD3"/>
            <w:vAlign w:val="center"/>
          </w:tcPr>
          <w:p w14:paraId="3FB98EC6" w14:textId="77777777" w:rsidR="00C36C81" w:rsidRDefault="00C146E5">
            <w:r>
              <w:rPr>
                <w:b/>
              </w:rPr>
              <w:t>Name</w:t>
            </w:r>
          </w:p>
        </w:tc>
        <w:tc>
          <w:tcPr>
            <w:tcW w:w="1999" w:type="dxa"/>
            <w:shd w:val="clear" w:color="auto" w:fill="D9EAD3"/>
            <w:vAlign w:val="center"/>
          </w:tcPr>
          <w:p w14:paraId="4CA712DA" w14:textId="77777777" w:rsidR="00C36C81" w:rsidRDefault="00C146E5">
            <w:r>
              <w:rPr>
                <w:b/>
              </w:rPr>
              <w:t>Funktion</w:t>
            </w:r>
          </w:p>
        </w:tc>
        <w:tc>
          <w:tcPr>
            <w:tcW w:w="1999" w:type="dxa"/>
            <w:shd w:val="clear" w:color="auto" w:fill="D9EAD3"/>
            <w:vAlign w:val="center"/>
          </w:tcPr>
          <w:p w14:paraId="408B15A1" w14:textId="77777777" w:rsidR="00C36C81" w:rsidRDefault="00C146E5">
            <w:r>
              <w:rPr>
                <w:b/>
              </w:rPr>
              <w:t>Unterschrift</w:t>
            </w:r>
          </w:p>
        </w:tc>
      </w:tr>
      <w:tr w:rsidR="00C36C81" w14:paraId="51DFA160" w14:textId="77777777">
        <w:trPr>
          <w:jc w:val="center"/>
        </w:trPr>
        <w:tc>
          <w:tcPr>
            <w:tcW w:w="1999" w:type="dxa"/>
          </w:tcPr>
          <w:p w14:paraId="7A086651" w14:textId="77777777" w:rsidR="00C36C81" w:rsidRDefault="00C146E5">
            <w:r>
              <w:t>Hann. Münden</w:t>
            </w:r>
          </w:p>
        </w:tc>
        <w:tc>
          <w:tcPr>
            <w:tcW w:w="1999" w:type="dxa"/>
          </w:tcPr>
          <w:p w14:paraId="2F4A209F" w14:textId="77777777" w:rsidR="00C36C81" w:rsidRDefault="00C36C81"/>
        </w:tc>
        <w:tc>
          <w:tcPr>
            <w:tcW w:w="1999" w:type="dxa"/>
          </w:tcPr>
          <w:p w14:paraId="49D23C84" w14:textId="77777777" w:rsidR="00C36C81" w:rsidRDefault="00C36C81"/>
        </w:tc>
        <w:tc>
          <w:tcPr>
            <w:tcW w:w="1999" w:type="dxa"/>
          </w:tcPr>
          <w:p w14:paraId="21687C1B" w14:textId="77777777" w:rsidR="00C36C81" w:rsidRDefault="00C146E5">
            <w:r>
              <w:t>Praxisinhaber/in / Praxisteam</w:t>
            </w:r>
          </w:p>
        </w:tc>
        <w:tc>
          <w:tcPr>
            <w:tcW w:w="1999" w:type="dxa"/>
          </w:tcPr>
          <w:p w14:paraId="406DDDB8" w14:textId="77777777" w:rsidR="00C36C81" w:rsidRDefault="00C36C81"/>
        </w:tc>
      </w:tr>
    </w:tbl>
    <w:p w14:paraId="0B3ECF4C" w14:textId="77777777" w:rsidR="00C146E5" w:rsidRDefault="00C146E5"/>
    <w:sectPr w:rsidR="00C146E5" w:rsidSect="00034616">
      <w:headerReference w:type="default" r:id="rId9"/>
      <w:footerReference w:type="default" r:id="rId10"/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4784" w14:textId="77777777" w:rsidR="00C146E5" w:rsidRDefault="00C146E5">
      <w:pPr>
        <w:spacing w:after="0" w:line="240" w:lineRule="auto"/>
      </w:pPr>
      <w:r>
        <w:separator/>
      </w:r>
    </w:p>
  </w:endnote>
  <w:endnote w:type="continuationSeparator" w:id="0">
    <w:p w14:paraId="19C04FEC" w14:textId="77777777" w:rsidR="00C146E5" w:rsidRDefault="00C1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B155" w14:textId="77777777" w:rsidR="00C36C81" w:rsidRDefault="00C146E5">
    <w:pPr>
      <w:pStyle w:val="Fuzeile"/>
      <w:jc w:val="center"/>
    </w:pPr>
    <w:r>
      <w:t>Praxis Kattenbühl • Nachhaltigkeitskonzept • Stand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35340" w14:textId="77777777" w:rsidR="00C146E5" w:rsidRDefault="00C146E5">
      <w:pPr>
        <w:spacing w:after="0" w:line="240" w:lineRule="auto"/>
      </w:pPr>
      <w:r>
        <w:separator/>
      </w:r>
    </w:p>
  </w:footnote>
  <w:footnote w:type="continuationSeparator" w:id="0">
    <w:p w14:paraId="0D44E7BE" w14:textId="77777777" w:rsidR="00C146E5" w:rsidRDefault="00C14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1EB3" w14:textId="77777777" w:rsidR="00C36C81" w:rsidRDefault="00C146E5">
    <w:pPr>
      <w:pStyle w:val="Kopfzeile"/>
      <w:jc w:val="right"/>
    </w:pPr>
    <w:r>
      <w:rPr>
        <w:noProof/>
      </w:rPr>
      <w:drawing>
        <wp:inline distT="0" distB="0" distL="0" distR="0" wp14:anchorId="2A91AF18" wp14:editId="31F6E6FD">
          <wp:extent cx="914400" cy="819397"/>
          <wp:effectExtent l="0" t="0" r="0" b="0"/>
          <wp:docPr id="1172220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819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8270851">
    <w:abstractNumId w:val="8"/>
  </w:num>
  <w:num w:numId="2" w16cid:durableId="1017582852">
    <w:abstractNumId w:val="6"/>
  </w:num>
  <w:num w:numId="3" w16cid:durableId="931861360">
    <w:abstractNumId w:val="5"/>
  </w:num>
  <w:num w:numId="4" w16cid:durableId="561450114">
    <w:abstractNumId w:val="4"/>
  </w:num>
  <w:num w:numId="5" w16cid:durableId="987125518">
    <w:abstractNumId w:val="7"/>
  </w:num>
  <w:num w:numId="6" w16cid:durableId="111827574">
    <w:abstractNumId w:val="3"/>
  </w:num>
  <w:num w:numId="7" w16cid:durableId="995232673">
    <w:abstractNumId w:val="2"/>
  </w:num>
  <w:num w:numId="8" w16cid:durableId="1755543227">
    <w:abstractNumId w:val="1"/>
  </w:num>
  <w:num w:numId="9" w16cid:durableId="115711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3F3F"/>
    <w:rsid w:val="005567F2"/>
    <w:rsid w:val="00AA1D8D"/>
    <w:rsid w:val="00B47730"/>
    <w:rsid w:val="00C146E5"/>
    <w:rsid w:val="00C36C8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522E5"/>
  <w14:defaultImageDpi w14:val="300"/>
  <w15:docId w15:val="{0A55DF57-0A73-44BA-B622-3964C609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eastAsia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528F"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0804F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E528F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1235</Words>
  <Characters>11075</Characters>
  <Application>Microsoft Office Word</Application>
  <DocSecurity>0</DocSecurity>
  <Lines>212</Lines>
  <Paragraphs>173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Carsten Hafer</cp:lastModifiedBy>
  <cp:revision>2</cp:revision>
  <cp:lastPrinted>2026-09-22T20:22:00Z</cp:lastPrinted>
  <dcterms:created xsi:type="dcterms:W3CDTF">2026-09-22T20:27:00Z</dcterms:created>
  <dcterms:modified xsi:type="dcterms:W3CDTF">2026-09-22T20:27:00Z</dcterms:modified>
  <cp:category/>
</cp:coreProperties>
</file>